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303" w14:textId="77777777" w:rsidR="00822850" w:rsidRPr="0091225C" w:rsidRDefault="00822850" w:rsidP="00EB509F">
      <w:pPr>
        <w:spacing w:line="276" w:lineRule="auto"/>
        <w:jc w:val="center"/>
        <w:rPr>
          <w:b/>
          <w:color w:val="000000" w:themeColor="text1"/>
          <w:szCs w:val="20"/>
        </w:rPr>
      </w:pPr>
      <w:r w:rsidRPr="0091225C">
        <w:rPr>
          <w:b/>
          <w:color w:val="000000" w:themeColor="text1"/>
          <w:szCs w:val="20"/>
        </w:rPr>
        <w:t xml:space="preserve">POLITYKA PRYWATNOŚCI </w:t>
      </w:r>
    </w:p>
    <w:p w14:paraId="41C70427" w14:textId="630339FE" w:rsidR="00822850" w:rsidRPr="0091225C" w:rsidRDefault="00822850" w:rsidP="00EB509F">
      <w:pPr>
        <w:spacing w:line="276" w:lineRule="auto"/>
        <w:jc w:val="center"/>
        <w:rPr>
          <w:b/>
          <w:color w:val="000000" w:themeColor="text1"/>
          <w:szCs w:val="20"/>
        </w:rPr>
      </w:pPr>
      <w:r w:rsidRPr="0091225C">
        <w:rPr>
          <w:b/>
          <w:color w:val="000000" w:themeColor="text1"/>
          <w:szCs w:val="20"/>
        </w:rPr>
        <w:t>STRONY INTERNETOWEJ WWW.</w:t>
      </w:r>
      <w:r w:rsidR="002856C0">
        <w:rPr>
          <w:b/>
          <w:color w:val="000000" w:themeColor="text1"/>
          <w:szCs w:val="20"/>
        </w:rPr>
        <w:t>NETWORKINGUS.PL</w:t>
      </w:r>
    </w:p>
    <w:p w14:paraId="0AF732C0" w14:textId="77777777" w:rsidR="00822850" w:rsidRPr="0091225C" w:rsidRDefault="00822850" w:rsidP="00EB509F">
      <w:pPr>
        <w:spacing w:line="276" w:lineRule="auto"/>
        <w:rPr>
          <w:color w:val="000000" w:themeColor="text1"/>
          <w:szCs w:val="20"/>
        </w:rPr>
      </w:pPr>
    </w:p>
    <w:p w14:paraId="4862966A" w14:textId="77777777" w:rsidR="00822850" w:rsidRPr="0091225C" w:rsidRDefault="00822850" w:rsidP="00EB509F">
      <w:pPr>
        <w:spacing w:line="276" w:lineRule="auto"/>
        <w:jc w:val="center"/>
        <w:rPr>
          <w:b/>
          <w:color w:val="000000" w:themeColor="text1"/>
          <w:szCs w:val="20"/>
        </w:rPr>
      </w:pPr>
      <w:r w:rsidRPr="0091225C">
        <w:rPr>
          <w:b/>
          <w:color w:val="000000" w:themeColor="text1"/>
          <w:szCs w:val="20"/>
        </w:rPr>
        <w:t xml:space="preserve">§ 1 </w:t>
      </w:r>
    </w:p>
    <w:p w14:paraId="09312FDC" w14:textId="77777777" w:rsidR="00822850" w:rsidRPr="0091225C" w:rsidRDefault="00822850" w:rsidP="00EB509F">
      <w:pPr>
        <w:spacing w:line="276" w:lineRule="auto"/>
        <w:jc w:val="center"/>
        <w:rPr>
          <w:b/>
          <w:color w:val="000000" w:themeColor="text1"/>
          <w:szCs w:val="20"/>
        </w:rPr>
      </w:pPr>
      <w:r w:rsidRPr="0091225C">
        <w:rPr>
          <w:b/>
          <w:color w:val="000000" w:themeColor="text1"/>
          <w:szCs w:val="20"/>
        </w:rPr>
        <w:t>[informacje ogólne]</w:t>
      </w:r>
    </w:p>
    <w:p w14:paraId="3F05CC1C" w14:textId="77777777" w:rsidR="00822850" w:rsidRPr="0091225C" w:rsidRDefault="00822850" w:rsidP="00EB509F">
      <w:pPr>
        <w:spacing w:line="276" w:lineRule="auto"/>
        <w:jc w:val="center"/>
        <w:rPr>
          <w:color w:val="000000" w:themeColor="text1"/>
          <w:szCs w:val="20"/>
        </w:rPr>
      </w:pPr>
    </w:p>
    <w:p w14:paraId="5C74290F" w14:textId="2A52360A" w:rsidR="00A93F71" w:rsidRPr="00C27D89" w:rsidRDefault="00822850" w:rsidP="00C27D89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1225C">
        <w:rPr>
          <w:rFonts w:ascii="Verdana" w:hAnsi="Verdana"/>
          <w:color w:val="000000" w:themeColor="text1"/>
          <w:sz w:val="20"/>
          <w:szCs w:val="20"/>
        </w:rPr>
        <w:t>Strona internetowa www.</w:t>
      </w:r>
      <w:r w:rsidR="002856C0">
        <w:rPr>
          <w:rFonts w:ascii="Verdana" w:hAnsi="Verdana"/>
          <w:color w:val="000000" w:themeColor="text1"/>
          <w:sz w:val="20"/>
          <w:szCs w:val="20"/>
        </w:rPr>
        <w:t>networkingus.pl</w:t>
      </w:r>
      <w:r w:rsidRPr="0091225C">
        <w:rPr>
          <w:rFonts w:ascii="Verdana" w:hAnsi="Verdana"/>
          <w:color w:val="000000" w:themeColor="text1"/>
          <w:sz w:val="20"/>
          <w:szCs w:val="20"/>
        </w:rPr>
        <w:t xml:space="preserve"> (dalej: „Strona Internetowa”) jest prowadzana przez </w:t>
      </w:r>
      <w:r w:rsidR="00C27D89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Paulinę Piętę, wpisaną</w:t>
      </w:r>
      <w:r w:rsidR="00C27D89" w:rsidRPr="00C27D89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 do Centralnej Ewidencji i Informacji o Działalności Gospodarczej, ul. bp. Czesława Kaczmarka, nr 6/103, 25-022 Kielce, NIP: 6572687082, REGON: 363750429, napisz@eventualnie.pl</w:t>
      </w:r>
      <w:r w:rsidR="00DE44E1" w:rsidRPr="00C27D89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27D89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>(dalej: „Administrator”).</w:t>
      </w:r>
    </w:p>
    <w:p w14:paraId="6F580AF3" w14:textId="77777777" w:rsidR="00A93F71" w:rsidRPr="0091225C" w:rsidRDefault="00822850" w:rsidP="00EB509F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1225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W ramach działalności Strony Internetowej mogą być zbierane, przetwarzane i wykorzystywane dane użytkowników Strony Internetowej (dalej: „Użytkownicy”)</w:t>
      </w:r>
      <w:r w:rsidR="008F4280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, w tym dane osobowe</w:t>
      </w:r>
      <w:r w:rsidRPr="0091225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. </w:t>
      </w:r>
    </w:p>
    <w:p w14:paraId="1FA8F8B3" w14:textId="77777777" w:rsidR="00A93F71" w:rsidRPr="0091225C" w:rsidRDefault="00A93F71" w:rsidP="00EB509F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1225C">
        <w:rPr>
          <w:rFonts w:ascii="Verdana" w:hAnsi="Verdana"/>
          <w:color w:val="000000" w:themeColor="text1"/>
          <w:sz w:val="20"/>
          <w:szCs w:val="20"/>
        </w:rPr>
        <w:t>Dane Użytkowników mogą być zbierane w wyniku: ich dobrowoln</w:t>
      </w:r>
      <w:r w:rsidR="00DF729E">
        <w:rPr>
          <w:rFonts w:ascii="Verdana" w:hAnsi="Verdana"/>
          <w:color w:val="000000" w:themeColor="text1"/>
          <w:sz w:val="20"/>
          <w:szCs w:val="20"/>
        </w:rPr>
        <w:t>ego podania przez Użytkowników</w:t>
      </w:r>
      <w:r w:rsidR="00C27D89">
        <w:rPr>
          <w:rFonts w:ascii="Verdana" w:hAnsi="Verdana"/>
          <w:color w:val="000000" w:themeColor="text1"/>
          <w:sz w:val="20"/>
          <w:szCs w:val="20"/>
        </w:rPr>
        <w:t xml:space="preserve"> oraz</w:t>
      </w:r>
      <w:r w:rsidRPr="0091225C">
        <w:rPr>
          <w:rFonts w:ascii="Verdana" w:hAnsi="Verdana"/>
          <w:color w:val="000000" w:themeColor="text1"/>
          <w:sz w:val="20"/>
          <w:szCs w:val="20"/>
        </w:rPr>
        <w:t xml:space="preserve"> stosowania plików </w:t>
      </w:r>
      <w:proofErr w:type="spellStart"/>
      <w:r w:rsidRPr="0091225C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91225C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3059BE93" w14:textId="77777777" w:rsidR="00A93F71" w:rsidRPr="0091225C" w:rsidRDefault="00A93F71" w:rsidP="00EB509F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1225C"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>Zbierane mogą być ponadto informacje o adresie IP użytkownika, czasie nadejścia zapytania i wysłania odpowiedzi, adresie strony internetowej, z której użytkownik został przekierowany do Strony Internetowej oraz rodzaju oprogramowania, z którego korzysta użytkownik. Informacje te są wykorzystywane dla celów administrowania Stroną Internetową oraz tworzenia statystyk i analiz.</w:t>
      </w:r>
    </w:p>
    <w:p w14:paraId="7DF0D52E" w14:textId="77777777" w:rsidR="00A93F71" w:rsidRPr="0091225C" w:rsidRDefault="00A93F71" w:rsidP="00EB509F">
      <w:pPr>
        <w:pStyle w:val="Akapitzlist"/>
        <w:spacing w:after="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B2F465E" w14:textId="77777777" w:rsidR="00A93F71" w:rsidRPr="0091225C" w:rsidRDefault="00A93F71" w:rsidP="00EB509F">
      <w:pPr>
        <w:spacing w:line="276" w:lineRule="auto"/>
        <w:jc w:val="center"/>
        <w:rPr>
          <w:b/>
          <w:color w:val="000000" w:themeColor="text1"/>
          <w:szCs w:val="20"/>
        </w:rPr>
      </w:pPr>
      <w:r w:rsidRPr="0091225C">
        <w:rPr>
          <w:b/>
          <w:color w:val="000000" w:themeColor="text1"/>
          <w:szCs w:val="20"/>
        </w:rPr>
        <w:t>§ 2</w:t>
      </w:r>
    </w:p>
    <w:p w14:paraId="7FAB32FA" w14:textId="77777777" w:rsidR="00A93F71" w:rsidRPr="0091225C" w:rsidRDefault="00A93F71" w:rsidP="00EB509F">
      <w:pPr>
        <w:spacing w:line="276" w:lineRule="auto"/>
        <w:jc w:val="center"/>
        <w:rPr>
          <w:b/>
          <w:color w:val="000000" w:themeColor="text1"/>
          <w:szCs w:val="20"/>
        </w:rPr>
      </w:pPr>
      <w:r w:rsidRPr="0091225C">
        <w:rPr>
          <w:b/>
          <w:color w:val="000000" w:themeColor="text1"/>
          <w:szCs w:val="20"/>
        </w:rPr>
        <w:t>[dane osobowe]</w:t>
      </w:r>
    </w:p>
    <w:p w14:paraId="65CF8ED0" w14:textId="77777777" w:rsidR="00822850" w:rsidRPr="0091225C" w:rsidRDefault="00822850" w:rsidP="00EB509F">
      <w:pPr>
        <w:spacing w:line="276" w:lineRule="auto"/>
        <w:rPr>
          <w:b/>
          <w:color w:val="000000" w:themeColor="text1"/>
          <w:szCs w:val="20"/>
        </w:rPr>
      </w:pPr>
    </w:p>
    <w:p w14:paraId="66A6B447" w14:textId="77777777" w:rsidR="00C27D89" w:rsidRPr="00C27D89" w:rsidRDefault="00A93F71" w:rsidP="00C27D89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E44E1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 xml:space="preserve">Administratorem danych osobowych </w:t>
      </w:r>
      <w:r w:rsidR="008F4280" w:rsidRPr="00DE44E1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 xml:space="preserve">Użytkowników </w:t>
      </w:r>
      <w:r w:rsidRPr="00DE44E1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>jest</w:t>
      </w:r>
      <w:r w:rsidR="00C27D89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27D89" w:rsidRPr="00C27D89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Paulina Pięta prowadząca działalność gospodarczą pod firmą </w:t>
      </w:r>
      <w:proofErr w:type="spellStart"/>
      <w:r w:rsidR="00C27D89" w:rsidRPr="00C27D89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Eventualnie</w:t>
      </w:r>
      <w:proofErr w:type="spellEnd"/>
      <w:r w:rsidR="00C27D89" w:rsidRPr="00C27D89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 Paulina Pięta, wpisana do Centralnej Ewidencji i Informacji o Działalności Gospodarczej, ul. bp. Czesława Kaczmarka, nr 6/103, 25-022 Kielce, NIP: 6572687082, REGON: 363750429, napisz@eventualnie.pl. </w:t>
      </w:r>
    </w:p>
    <w:p w14:paraId="245EE528" w14:textId="77777777" w:rsidR="00F11908" w:rsidRPr="0091225C" w:rsidRDefault="00F11908" w:rsidP="00EB509F">
      <w:pPr>
        <w:pStyle w:val="Akapitzlist"/>
        <w:numPr>
          <w:ilvl w:val="0"/>
          <w:numId w:val="16"/>
        </w:num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91225C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Administrator </w:t>
      </w:r>
      <w:r w:rsidR="00803644" w:rsidRPr="0091225C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za pośrednictwem Strony Internetowej może zbierać a następnie </w:t>
      </w:r>
      <w:r w:rsidRPr="0091225C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przetwarza</w:t>
      </w:r>
      <w:r w:rsidR="00803644" w:rsidRPr="0091225C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ć</w:t>
      </w:r>
      <w:r w:rsidRPr="0091225C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 dane osobowe w celach takich jak: </w:t>
      </w:r>
    </w:p>
    <w:p w14:paraId="24FDC904" w14:textId="1285F432" w:rsidR="004476A5" w:rsidRPr="004476A5" w:rsidRDefault="004476A5" w:rsidP="00EB509F">
      <w:pPr>
        <w:pStyle w:val="Akapitzlist"/>
        <w:numPr>
          <w:ilvl w:val="0"/>
          <w:numId w:val="17"/>
        </w:num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odpowiedź na pytanie zadane za pomocą formularza kontaktowego;</w:t>
      </w:r>
    </w:p>
    <w:p w14:paraId="31B3BFEE" w14:textId="77777777" w:rsidR="00F11908" w:rsidRPr="0091225C" w:rsidRDefault="008F4280" w:rsidP="00EB509F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statystyki i analizy</w:t>
      </w:r>
      <w:r w:rsidR="00F11908" w:rsidRPr="0091225C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F11908" w:rsidRPr="0091225C">
        <w:rPr>
          <w:rFonts w:ascii="Verdana" w:hAnsi="Verdana"/>
          <w:color w:val="000000" w:themeColor="text1"/>
          <w:sz w:val="20"/>
          <w:szCs w:val="20"/>
        </w:rPr>
        <w:t>zachowań</w:t>
      </w:r>
      <w:proofErr w:type="spellEnd"/>
      <w:r w:rsidR="00F11908" w:rsidRPr="0091225C">
        <w:rPr>
          <w:rFonts w:ascii="Verdana" w:hAnsi="Verdana"/>
          <w:color w:val="000000" w:themeColor="text1"/>
          <w:sz w:val="20"/>
          <w:szCs w:val="20"/>
        </w:rPr>
        <w:t xml:space="preserve"> Użytkowników na stronach internetowych. </w:t>
      </w:r>
    </w:p>
    <w:p w14:paraId="57D6ED4B" w14:textId="77777777" w:rsidR="00DF729E" w:rsidRDefault="00DF729E" w:rsidP="00C93195">
      <w:pPr>
        <w:pStyle w:val="Akapitzlist"/>
        <w:numPr>
          <w:ilvl w:val="0"/>
          <w:numId w:val="16"/>
        </w:numPr>
        <w:spacing w:after="0"/>
        <w:ind w:left="357" w:hanging="357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Administrator przetwarza dane osobowe </w:t>
      </w:r>
      <w:r w:rsidR="00E16322">
        <w:rPr>
          <w:rFonts w:ascii="Verdana" w:hAnsi="Verdana"/>
          <w:color w:val="000000" w:themeColor="text1"/>
          <w:sz w:val="20"/>
          <w:szCs w:val="20"/>
        </w:rPr>
        <w:t>w oparciu o następujące podstawy:</w:t>
      </w:r>
    </w:p>
    <w:p w14:paraId="37F5DFC2" w14:textId="039F18BA" w:rsidR="004476A5" w:rsidRDefault="004476A5" w:rsidP="00C93195">
      <w:pPr>
        <w:pStyle w:val="Akapitzlist"/>
        <w:numPr>
          <w:ilvl w:val="0"/>
          <w:numId w:val="26"/>
        </w:numPr>
        <w:spacing w:after="0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w przypadku danych przetwarzanych w celu </w:t>
      </w:r>
      <w:r>
        <w:rPr>
          <w:rFonts w:ascii="Verdana" w:hAnsi="Verdana"/>
          <w:color w:val="000000" w:themeColor="text1"/>
          <w:sz w:val="20"/>
          <w:szCs w:val="20"/>
        </w:rPr>
        <w:t xml:space="preserve">odpowiedzi na pytanie zadane za pomocą formularza kontaktowego - </w:t>
      </w:r>
      <w:r>
        <w:rPr>
          <w:rFonts w:ascii="Verdana" w:hAnsi="Verdana"/>
          <w:color w:val="000000" w:themeColor="text1"/>
          <w:sz w:val="20"/>
          <w:szCs w:val="20"/>
        </w:rPr>
        <w:t xml:space="preserve">na podstawie prawnie uzasadnionego interesu Administratora, którym </w:t>
      </w:r>
      <w:r>
        <w:rPr>
          <w:rFonts w:ascii="Verdana" w:hAnsi="Verdana"/>
          <w:color w:val="000000" w:themeColor="text1"/>
          <w:sz w:val="20"/>
          <w:szCs w:val="20"/>
        </w:rPr>
        <w:t>jest udzielenie odpowiedzi</w:t>
      </w:r>
      <w:r>
        <w:rPr>
          <w:rFonts w:ascii="Verdana" w:hAnsi="Verdana"/>
          <w:color w:val="000000" w:themeColor="text1"/>
          <w:sz w:val="20"/>
          <w:szCs w:val="20"/>
        </w:rPr>
        <w:t xml:space="preserve"> (art. 6 ust. 1 lit. f RODO);</w:t>
      </w:r>
    </w:p>
    <w:p w14:paraId="7FC81895" w14:textId="47CAC7BE" w:rsidR="00C93195" w:rsidRPr="00DF729E" w:rsidRDefault="00C93195" w:rsidP="00E16322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 przypadku danych przetwarzanych w celu prowadzenia statystyk i analiz - na podstawie prawnie uzasadnionego interesu Administratora, którym jest weryfikacja sposobu korzystania przez Użytkowników ze Strony Internetowej</w:t>
      </w:r>
      <w:r w:rsidR="002856C0">
        <w:rPr>
          <w:rFonts w:ascii="Verdana" w:hAnsi="Verdana"/>
          <w:color w:val="000000" w:themeColor="text1"/>
          <w:sz w:val="20"/>
          <w:szCs w:val="20"/>
        </w:rPr>
        <w:t xml:space="preserve"> (art. 6 ust. 1 lit. f RODO)</w:t>
      </w:r>
      <w:r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5CD5B60E" w14:textId="66115AC2" w:rsidR="004476A5" w:rsidRPr="004476A5" w:rsidRDefault="004476A5" w:rsidP="004476A5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</w:pPr>
      <w:r w:rsidRPr="0091225C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>Dane osobowe</w:t>
      </w:r>
      <w:r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 xml:space="preserve"> przetwarzane</w:t>
      </w:r>
      <w:r w:rsidRPr="007E5F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w celu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odpowiedzi na pytanie zadane za pomocą formularza kontaktowego</w:t>
      </w:r>
      <w:r>
        <w:rPr>
          <w:rFonts w:ascii="Verdana" w:hAnsi="Verdana"/>
          <w:color w:val="000000" w:themeColor="text1"/>
          <w:sz w:val="20"/>
          <w:szCs w:val="20"/>
        </w:rPr>
        <w:t xml:space="preserve"> są przetwarzane przez okres 3 lat od dnia przesłania pytania. </w:t>
      </w:r>
    </w:p>
    <w:p w14:paraId="14D745A0" w14:textId="2196BFCD" w:rsidR="004476A5" w:rsidRDefault="004476A5" w:rsidP="004476A5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</w:pPr>
      <w:r w:rsidRPr="0091225C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>Dane osobowe</w:t>
      </w:r>
      <w:r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 xml:space="preserve"> przetwarzane</w:t>
      </w:r>
      <w:r w:rsidRPr="007E5F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w celu prowadzenia statystyk i analiz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są przetwarzane przez okres 3 lat od dnia ich zebrania.</w:t>
      </w:r>
    </w:p>
    <w:p w14:paraId="3A63F867" w14:textId="7F286D78" w:rsidR="00C93195" w:rsidRPr="00C27D89" w:rsidRDefault="00A93F71" w:rsidP="00C93195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1225C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lastRenderedPageBreak/>
        <w:t xml:space="preserve">Administrator może udostępnić dane </w:t>
      </w:r>
      <w:r w:rsidR="008F4280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>Użytkowników</w:t>
      </w:r>
      <w:r w:rsidRPr="0091225C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 xml:space="preserve"> swoim podwykonawcom (podmiotom, z usług których korzysta</w:t>
      </w:r>
      <w:r w:rsidR="008F4280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 xml:space="preserve"> przy przetwarzaniu) takim jak </w:t>
      </w:r>
      <w:r w:rsidR="00803644" w:rsidRPr="008F4280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dostawcy usług i rozwiązań informatycznych</w:t>
      </w:r>
      <w:r w:rsidR="004476A5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lub podmioty świadczące usługi marketingowe</w:t>
      </w:r>
      <w:bookmarkStart w:id="0" w:name="_GoBack"/>
      <w:bookmarkEnd w:id="0"/>
      <w:r w:rsidR="008F4280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</w:p>
    <w:p w14:paraId="283D4D07" w14:textId="77777777" w:rsidR="00392698" w:rsidRPr="0091225C" w:rsidRDefault="00392698" w:rsidP="00392698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</w:pPr>
      <w:r w:rsidRPr="0091225C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Administrator korzysta z narzędzia Google Analytics dostarczanego przez Google Inc., które swoją siedzibę ma w USA, a więc poza terenem Europejskiego Obszaru Gospodarczego. Google </w:t>
      </w:r>
      <w:r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LLC</w:t>
      </w:r>
      <w:r w:rsidRPr="0091225C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 jest podmiotem, który przystąpił do programu Tarczy Prywatności UE-USA i zapewnia odpowiedni poziom ochrony danych. Narzędzie to służy do analizy statystyk stron internetowych. </w:t>
      </w:r>
    </w:p>
    <w:p w14:paraId="52C0D591" w14:textId="77777777" w:rsidR="00B748CD" w:rsidRPr="0091225C" w:rsidRDefault="008F4280" w:rsidP="00EB509F">
      <w:pPr>
        <w:pStyle w:val="Akapitzlist"/>
        <w:numPr>
          <w:ilvl w:val="0"/>
          <w:numId w:val="16"/>
        </w:numPr>
        <w:spacing w:after="0"/>
        <w:jc w:val="both"/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>Użytkownikowi, którego</w:t>
      </w:r>
      <w:r w:rsidR="00B748CD" w:rsidRPr="0091225C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 xml:space="preserve"> dane dotyczą przysługują następujące prawa:</w:t>
      </w:r>
    </w:p>
    <w:p w14:paraId="4ACDF537" w14:textId="77777777" w:rsidR="00B748CD" w:rsidRPr="0091225C" w:rsidRDefault="00B748CD" w:rsidP="00585916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</w:pPr>
      <w:r w:rsidRPr="0091225C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>prawo dostępu do danych osobowych oraz prawo otrzymania ich kopii;</w:t>
      </w:r>
    </w:p>
    <w:p w14:paraId="5A451B24" w14:textId="77777777" w:rsidR="00B748CD" w:rsidRPr="0091225C" w:rsidRDefault="00B748CD" w:rsidP="00585916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</w:pPr>
      <w:r w:rsidRPr="0091225C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>prawo do sprostowania danych osobowych;</w:t>
      </w:r>
    </w:p>
    <w:p w14:paraId="282F1DF4" w14:textId="77777777" w:rsidR="00B748CD" w:rsidRPr="0091225C" w:rsidRDefault="00B748CD" w:rsidP="00585916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</w:pPr>
      <w:r w:rsidRPr="0091225C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>prawo do usunięcia danych osobowych;</w:t>
      </w:r>
    </w:p>
    <w:p w14:paraId="329CE65E" w14:textId="77777777" w:rsidR="00B748CD" w:rsidRPr="0091225C" w:rsidRDefault="00B748CD" w:rsidP="00585916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</w:pPr>
      <w:r w:rsidRPr="0091225C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>prawo do żądania ograniczenia przetwarzania danych osobowych;</w:t>
      </w:r>
    </w:p>
    <w:p w14:paraId="483E7DFD" w14:textId="77777777" w:rsidR="00B748CD" w:rsidRPr="0091225C" w:rsidRDefault="00B748CD" w:rsidP="00585916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</w:pPr>
      <w:r w:rsidRPr="0091225C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 xml:space="preserve">prawo do przeniesienia danych osobowych; </w:t>
      </w:r>
    </w:p>
    <w:p w14:paraId="20742496" w14:textId="77777777" w:rsidR="00B748CD" w:rsidRPr="0091225C" w:rsidRDefault="00B748CD" w:rsidP="00585916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</w:pPr>
      <w:r w:rsidRPr="0091225C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 xml:space="preserve">prawo sprzeciwu wobec przetwarzania danych osobowych; </w:t>
      </w:r>
    </w:p>
    <w:p w14:paraId="22AC4185" w14:textId="77777777" w:rsidR="00B748CD" w:rsidRPr="0091225C" w:rsidRDefault="00B748CD" w:rsidP="00585916">
      <w:pPr>
        <w:pStyle w:val="Akapitzlist"/>
        <w:numPr>
          <w:ilvl w:val="0"/>
          <w:numId w:val="7"/>
        </w:numPr>
        <w:spacing w:after="120"/>
        <w:ind w:left="709" w:hanging="357"/>
        <w:contextualSpacing w:val="0"/>
        <w:jc w:val="both"/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</w:pPr>
      <w:r w:rsidRPr="0091225C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>prawo do wniesienia skargi do organu nadzorczego.</w:t>
      </w:r>
    </w:p>
    <w:p w14:paraId="455A598B" w14:textId="77777777" w:rsidR="00B748CD" w:rsidRPr="0091225C" w:rsidRDefault="00B748CD" w:rsidP="00EB509F">
      <w:pPr>
        <w:pStyle w:val="Akapitzlist"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</w:pPr>
      <w:r w:rsidRPr="0091225C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 xml:space="preserve">W przypadku, gdy przetwarzanie danych odbywa się na podstawie zgody, </w:t>
      </w:r>
      <w:r w:rsidR="008F4280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>Użytkownik, którego</w:t>
      </w:r>
      <w:r w:rsidRPr="0091225C">
        <w:rPr>
          <w:rFonts w:ascii="Verdana" w:hAnsi="Verdana" w:cs="Calibri"/>
          <w:color w:val="000000" w:themeColor="text1"/>
          <w:sz w:val="20"/>
          <w:szCs w:val="20"/>
          <w:shd w:val="clear" w:color="auto" w:fill="FFFFFF"/>
        </w:rPr>
        <w:t xml:space="preserve"> dane dotyczą ma również prawo do cofnięcia zgody na przetwarzanie danych osobowych w dowolnym momencie. Cofnięcie zgody nie wpływa na zgodność z prawem przetwarzania, którego dokonano na podstawie zgody przed jej cofnięciem.</w:t>
      </w:r>
    </w:p>
    <w:p w14:paraId="3629F540" w14:textId="77777777" w:rsidR="00A93F71" w:rsidRPr="0091225C" w:rsidRDefault="00A93F71" w:rsidP="00EB509F">
      <w:pPr>
        <w:spacing w:line="276" w:lineRule="auto"/>
        <w:rPr>
          <w:b/>
          <w:color w:val="000000" w:themeColor="text1"/>
          <w:szCs w:val="20"/>
        </w:rPr>
      </w:pPr>
    </w:p>
    <w:p w14:paraId="02B2643B" w14:textId="77777777" w:rsidR="00822850" w:rsidRPr="0091225C" w:rsidRDefault="00822850" w:rsidP="00EB509F">
      <w:pPr>
        <w:spacing w:line="276" w:lineRule="auto"/>
        <w:jc w:val="center"/>
        <w:rPr>
          <w:b/>
          <w:color w:val="000000" w:themeColor="text1"/>
          <w:szCs w:val="20"/>
        </w:rPr>
      </w:pPr>
      <w:r w:rsidRPr="0091225C">
        <w:rPr>
          <w:b/>
          <w:color w:val="000000" w:themeColor="text1"/>
          <w:szCs w:val="20"/>
        </w:rPr>
        <w:t>§ 2</w:t>
      </w:r>
    </w:p>
    <w:p w14:paraId="10BBE5F5" w14:textId="77777777" w:rsidR="00822850" w:rsidRPr="0091225C" w:rsidRDefault="00822850" w:rsidP="00EB509F">
      <w:pPr>
        <w:spacing w:line="276" w:lineRule="auto"/>
        <w:jc w:val="center"/>
        <w:rPr>
          <w:b/>
          <w:color w:val="000000" w:themeColor="text1"/>
          <w:szCs w:val="20"/>
        </w:rPr>
      </w:pPr>
      <w:r w:rsidRPr="0091225C">
        <w:rPr>
          <w:b/>
          <w:color w:val="000000" w:themeColor="text1"/>
          <w:szCs w:val="20"/>
        </w:rPr>
        <w:t xml:space="preserve">[pliki </w:t>
      </w:r>
      <w:proofErr w:type="spellStart"/>
      <w:r w:rsidRPr="0091225C">
        <w:rPr>
          <w:b/>
          <w:color w:val="000000" w:themeColor="text1"/>
          <w:szCs w:val="20"/>
        </w:rPr>
        <w:t>cookies</w:t>
      </w:r>
      <w:proofErr w:type="spellEnd"/>
      <w:r w:rsidR="00B748CD" w:rsidRPr="0091225C">
        <w:rPr>
          <w:b/>
          <w:color w:val="000000" w:themeColor="text1"/>
          <w:szCs w:val="20"/>
        </w:rPr>
        <w:t xml:space="preserve"> i narzędzia wykorzystywane na stronach internetowych</w:t>
      </w:r>
      <w:r w:rsidRPr="0091225C">
        <w:rPr>
          <w:b/>
          <w:color w:val="000000" w:themeColor="text1"/>
          <w:szCs w:val="20"/>
        </w:rPr>
        <w:t>]</w:t>
      </w:r>
    </w:p>
    <w:p w14:paraId="1371962A" w14:textId="77777777" w:rsidR="00822850" w:rsidRPr="0091225C" w:rsidRDefault="00822850" w:rsidP="00EB509F">
      <w:pPr>
        <w:spacing w:line="276" w:lineRule="auto"/>
        <w:rPr>
          <w:color w:val="000000" w:themeColor="text1"/>
          <w:szCs w:val="20"/>
        </w:rPr>
      </w:pPr>
    </w:p>
    <w:p w14:paraId="079A8F8B" w14:textId="77777777" w:rsidR="00822850" w:rsidRPr="0091225C" w:rsidRDefault="00822850" w:rsidP="00EB509F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1225C">
        <w:rPr>
          <w:rFonts w:ascii="Verdana" w:hAnsi="Verdana"/>
          <w:color w:val="000000" w:themeColor="text1"/>
          <w:sz w:val="20"/>
          <w:szCs w:val="20"/>
        </w:rPr>
        <w:t xml:space="preserve">W ramach działalności Strony Internetowej wykorzystywane są pliki </w:t>
      </w:r>
      <w:proofErr w:type="spellStart"/>
      <w:r w:rsidRPr="0091225C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91225C">
        <w:rPr>
          <w:rFonts w:ascii="Verdana" w:hAnsi="Verdana"/>
          <w:color w:val="000000" w:themeColor="text1"/>
          <w:sz w:val="20"/>
          <w:szCs w:val="20"/>
        </w:rPr>
        <w:t xml:space="preserve"> zapis</w:t>
      </w:r>
      <w:r w:rsidR="008F4280">
        <w:rPr>
          <w:rFonts w:ascii="Verdana" w:hAnsi="Verdana"/>
          <w:color w:val="000000" w:themeColor="text1"/>
          <w:sz w:val="20"/>
          <w:szCs w:val="20"/>
        </w:rPr>
        <w:t>ywane w urządzeniach końcowych U</w:t>
      </w:r>
      <w:r w:rsidRPr="0091225C">
        <w:rPr>
          <w:rFonts w:ascii="Verdana" w:hAnsi="Verdana"/>
          <w:color w:val="000000" w:themeColor="text1"/>
          <w:sz w:val="20"/>
          <w:szCs w:val="20"/>
        </w:rPr>
        <w:t xml:space="preserve">żytkowników. Przez wykorzystywanie plików </w:t>
      </w:r>
      <w:proofErr w:type="spellStart"/>
      <w:r w:rsidRPr="0091225C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91225C">
        <w:rPr>
          <w:rFonts w:ascii="Verdana" w:hAnsi="Verdana"/>
          <w:color w:val="000000" w:themeColor="text1"/>
          <w:sz w:val="20"/>
          <w:szCs w:val="20"/>
        </w:rPr>
        <w:t xml:space="preserve"> należy rozumieć ich przechowywanie i uzyskiwanie do nich dostępu przez Administratora.</w:t>
      </w:r>
    </w:p>
    <w:p w14:paraId="4F818982" w14:textId="77777777" w:rsidR="00822850" w:rsidRDefault="00822850" w:rsidP="00224BB8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1225C">
        <w:rPr>
          <w:rFonts w:ascii="Verdana" w:hAnsi="Verdana"/>
          <w:color w:val="000000" w:themeColor="text1"/>
          <w:sz w:val="20"/>
          <w:szCs w:val="20"/>
        </w:rPr>
        <w:t xml:space="preserve">Pliki </w:t>
      </w:r>
      <w:proofErr w:type="spellStart"/>
      <w:r w:rsidRPr="0091225C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91225C">
        <w:rPr>
          <w:rFonts w:ascii="Verdana" w:hAnsi="Verdana"/>
          <w:color w:val="000000" w:themeColor="text1"/>
          <w:sz w:val="20"/>
          <w:szCs w:val="20"/>
        </w:rPr>
        <w:t xml:space="preserve"> stanowią </w:t>
      </w:r>
      <w:r w:rsidR="00224BB8" w:rsidRPr="00224BB8">
        <w:rPr>
          <w:rFonts w:ascii="Verdana" w:hAnsi="Verdana"/>
          <w:color w:val="000000" w:themeColor="text1"/>
          <w:sz w:val="20"/>
          <w:szCs w:val="20"/>
        </w:rPr>
        <w:t xml:space="preserve">dane informatyczne, w szczególności pliki tekstowe, które przechowywane są w urządzeniu końcowym Użytkownika i przeznaczone są do korzystania ze stron internetowych. </w:t>
      </w:r>
      <w:proofErr w:type="spellStart"/>
      <w:r w:rsidR="00224BB8" w:rsidRPr="00224BB8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="00224BB8" w:rsidRPr="00224BB8">
        <w:rPr>
          <w:rFonts w:ascii="Verdana" w:hAnsi="Verdana"/>
          <w:color w:val="000000" w:themeColor="text1"/>
          <w:sz w:val="20"/>
          <w:szCs w:val="20"/>
        </w:rPr>
        <w:t xml:space="preserve"> zazwyczaj zawierają nazwę strony internetowej, z której pochodzą, czas przechowywania ich na urządzeniu końcowym, treść (np. identyfikatory akcji) oraz unikalny numer.</w:t>
      </w:r>
    </w:p>
    <w:p w14:paraId="37851B0A" w14:textId="77777777" w:rsidR="00224BB8" w:rsidRDefault="00822850" w:rsidP="00224BB8">
      <w:pPr>
        <w:pStyle w:val="Akapitzlist"/>
        <w:numPr>
          <w:ilvl w:val="0"/>
          <w:numId w:val="12"/>
        </w:num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1225C">
        <w:rPr>
          <w:rFonts w:ascii="Verdana" w:hAnsi="Verdana"/>
          <w:color w:val="000000" w:themeColor="text1"/>
          <w:sz w:val="20"/>
          <w:szCs w:val="20"/>
        </w:rPr>
        <w:t xml:space="preserve">Pliki </w:t>
      </w:r>
      <w:proofErr w:type="spellStart"/>
      <w:r w:rsidRPr="0091225C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91225C">
        <w:rPr>
          <w:rFonts w:ascii="Verdana" w:hAnsi="Verdana"/>
          <w:color w:val="000000" w:themeColor="text1"/>
          <w:sz w:val="20"/>
          <w:szCs w:val="20"/>
        </w:rPr>
        <w:t xml:space="preserve"> wykorzystywane są w </w:t>
      </w:r>
      <w:r w:rsidR="00224BB8">
        <w:rPr>
          <w:rFonts w:ascii="Verdana" w:hAnsi="Verdana"/>
          <w:color w:val="000000" w:themeColor="text1"/>
          <w:sz w:val="20"/>
          <w:szCs w:val="20"/>
        </w:rPr>
        <w:t xml:space="preserve">celu: </w:t>
      </w:r>
    </w:p>
    <w:p w14:paraId="086B2E2C" w14:textId="77777777" w:rsidR="00224BB8" w:rsidRDefault="00224BB8" w:rsidP="00224BB8">
      <w:pPr>
        <w:pStyle w:val="Akapitzlist"/>
        <w:numPr>
          <w:ilvl w:val="0"/>
          <w:numId w:val="25"/>
        </w:numPr>
        <w:spacing w:after="1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4BB8">
        <w:rPr>
          <w:rFonts w:ascii="Verdana" w:hAnsi="Verdana"/>
          <w:color w:val="000000" w:themeColor="text1"/>
          <w:sz w:val="20"/>
          <w:szCs w:val="20"/>
        </w:rPr>
        <w:t xml:space="preserve">dostosowania </w:t>
      </w:r>
      <w:r>
        <w:rPr>
          <w:rFonts w:ascii="Verdana" w:hAnsi="Verdana"/>
          <w:color w:val="000000" w:themeColor="text1"/>
          <w:sz w:val="20"/>
          <w:szCs w:val="20"/>
        </w:rPr>
        <w:t>zawartości S</w:t>
      </w:r>
      <w:r w:rsidRPr="00224BB8">
        <w:rPr>
          <w:rFonts w:ascii="Verdana" w:hAnsi="Verdana"/>
          <w:color w:val="000000" w:themeColor="text1"/>
          <w:sz w:val="20"/>
          <w:szCs w:val="20"/>
        </w:rPr>
        <w:t>tron</w:t>
      </w:r>
      <w:r>
        <w:rPr>
          <w:rFonts w:ascii="Verdana" w:hAnsi="Verdana"/>
          <w:color w:val="000000" w:themeColor="text1"/>
          <w:sz w:val="20"/>
          <w:szCs w:val="20"/>
        </w:rPr>
        <w:t>y I</w:t>
      </w:r>
      <w:r w:rsidRPr="00224BB8">
        <w:rPr>
          <w:rFonts w:ascii="Verdana" w:hAnsi="Verdana"/>
          <w:color w:val="000000" w:themeColor="text1"/>
          <w:sz w:val="20"/>
          <w:szCs w:val="20"/>
        </w:rPr>
        <w:t>nternetow</w:t>
      </w:r>
      <w:r>
        <w:rPr>
          <w:rFonts w:ascii="Verdana" w:hAnsi="Verdana"/>
          <w:color w:val="000000" w:themeColor="text1"/>
          <w:sz w:val="20"/>
          <w:szCs w:val="20"/>
        </w:rPr>
        <w:t>ej</w:t>
      </w:r>
      <w:r w:rsidRPr="00224BB8">
        <w:rPr>
          <w:rFonts w:ascii="Verdana" w:hAnsi="Verdana"/>
          <w:color w:val="000000" w:themeColor="text1"/>
          <w:sz w:val="20"/>
          <w:szCs w:val="20"/>
        </w:rPr>
        <w:t xml:space="preserve"> do preferencji </w:t>
      </w:r>
      <w:r>
        <w:rPr>
          <w:rFonts w:ascii="Verdana" w:hAnsi="Verdana"/>
          <w:color w:val="000000" w:themeColor="text1"/>
          <w:sz w:val="20"/>
          <w:szCs w:val="20"/>
        </w:rPr>
        <w:t>Użytkownika</w:t>
      </w:r>
      <w:r w:rsidRPr="00224BB8">
        <w:rPr>
          <w:rFonts w:ascii="Verdana" w:hAnsi="Verdana"/>
          <w:color w:val="000000" w:themeColor="text1"/>
          <w:sz w:val="20"/>
          <w:szCs w:val="20"/>
        </w:rPr>
        <w:t xml:space="preserve"> ora</w:t>
      </w:r>
      <w:r>
        <w:rPr>
          <w:rFonts w:ascii="Verdana" w:hAnsi="Verdana"/>
          <w:color w:val="000000" w:themeColor="text1"/>
          <w:sz w:val="20"/>
          <w:szCs w:val="20"/>
        </w:rPr>
        <w:t>z optymalizacji korzystania ze S</w:t>
      </w:r>
      <w:r w:rsidRPr="00224BB8">
        <w:rPr>
          <w:rFonts w:ascii="Verdana" w:hAnsi="Verdana"/>
          <w:color w:val="000000" w:themeColor="text1"/>
          <w:sz w:val="20"/>
          <w:szCs w:val="20"/>
        </w:rPr>
        <w:t>tron</w:t>
      </w:r>
      <w:r>
        <w:rPr>
          <w:rFonts w:ascii="Verdana" w:hAnsi="Verdana"/>
          <w:color w:val="000000" w:themeColor="text1"/>
          <w:sz w:val="20"/>
          <w:szCs w:val="20"/>
        </w:rPr>
        <w:t>y Internetowej</w:t>
      </w:r>
      <w:r w:rsidRPr="00224BB8">
        <w:rPr>
          <w:rFonts w:ascii="Verdana" w:hAnsi="Verdana"/>
          <w:color w:val="000000" w:themeColor="text1"/>
          <w:sz w:val="20"/>
          <w:szCs w:val="20"/>
        </w:rPr>
        <w:t xml:space="preserve">. </w:t>
      </w:r>
      <w:r>
        <w:rPr>
          <w:rFonts w:ascii="Verdana" w:hAnsi="Verdana"/>
          <w:color w:val="000000" w:themeColor="text1"/>
          <w:sz w:val="20"/>
          <w:szCs w:val="20"/>
        </w:rPr>
        <w:t>W szczególności pliki te pozwalają rozpoznać urządzenie Użytkownika i odpowiednio wyświetlić Stronę Internetową, dostosowując ją do jego potrzeb i preferencji;</w:t>
      </w:r>
    </w:p>
    <w:p w14:paraId="12D6F1CE" w14:textId="77777777" w:rsidR="00224BB8" w:rsidRDefault="00224BB8" w:rsidP="00224BB8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tworzenia statystyk</w:t>
      </w:r>
      <w:r w:rsidR="00585916">
        <w:rPr>
          <w:rFonts w:ascii="Verdana" w:hAnsi="Verdana"/>
          <w:color w:val="000000" w:themeColor="text1"/>
          <w:sz w:val="20"/>
          <w:szCs w:val="20"/>
        </w:rPr>
        <w:t xml:space="preserve"> i analiz</w:t>
      </w:r>
      <w:r>
        <w:rPr>
          <w:rFonts w:ascii="Verdana" w:hAnsi="Verdana"/>
          <w:color w:val="000000" w:themeColor="text1"/>
          <w:sz w:val="20"/>
          <w:szCs w:val="20"/>
        </w:rPr>
        <w:t xml:space="preserve"> dotyczących korzystania ze Strony Internetowej. </w:t>
      </w:r>
    </w:p>
    <w:p w14:paraId="5B071891" w14:textId="77777777" w:rsidR="00224BB8" w:rsidRPr="00224BB8" w:rsidRDefault="00224BB8" w:rsidP="00224BB8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24BB8">
        <w:rPr>
          <w:rFonts w:ascii="Verdana" w:hAnsi="Verdana"/>
          <w:color w:val="000000" w:themeColor="text1"/>
          <w:sz w:val="20"/>
          <w:szCs w:val="20"/>
        </w:rPr>
        <w:t xml:space="preserve">W ramach </w:t>
      </w:r>
      <w:r>
        <w:rPr>
          <w:rFonts w:ascii="Verdana" w:hAnsi="Verdana"/>
          <w:color w:val="000000" w:themeColor="text1"/>
          <w:sz w:val="20"/>
          <w:szCs w:val="20"/>
        </w:rPr>
        <w:t>Strony Internetowej</w:t>
      </w:r>
      <w:r w:rsidRPr="00224BB8">
        <w:rPr>
          <w:rFonts w:ascii="Verdana" w:hAnsi="Verdana"/>
          <w:color w:val="000000" w:themeColor="text1"/>
          <w:sz w:val="20"/>
          <w:szCs w:val="20"/>
        </w:rPr>
        <w:t xml:space="preserve"> stosowane są dwa zasadnicze rodzaje plików </w:t>
      </w:r>
      <w:proofErr w:type="spellStart"/>
      <w:r w:rsidRPr="00224BB8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224BB8">
        <w:rPr>
          <w:rFonts w:ascii="Verdana" w:hAnsi="Verdana"/>
          <w:color w:val="000000" w:themeColor="text1"/>
          <w:sz w:val="20"/>
          <w:szCs w:val="20"/>
        </w:rPr>
        <w:t>: „sesyjne” (</w:t>
      </w:r>
      <w:proofErr w:type="spellStart"/>
      <w:r w:rsidRPr="00224BB8">
        <w:rPr>
          <w:rFonts w:ascii="Verdana" w:hAnsi="Verdana"/>
          <w:color w:val="000000" w:themeColor="text1"/>
          <w:sz w:val="20"/>
          <w:szCs w:val="20"/>
        </w:rPr>
        <w:t>session</w:t>
      </w:r>
      <w:proofErr w:type="spellEnd"/>
      <w:r w:rsidRPr="00224BB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224BB8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224BB8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224BB8">
        <w:rPr>
          <w:rFonts w:ascii="Verdana" w:hAnsi="Verdana"/>
          <w:color w:val="000000" w:themeColor="text1"/>
          <w:sz w:val="20"/>
          <w:szCs w:val="20"/>
        </w:rPr>
        <w:t>session</w:t>
      </w:r>
      <w:proofErr w:type="spellEnd"/>
      <w:r w:rsidRPr="00224BB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224BB8">
        <w:rPr>
          <w:rFonts w:ascii="Verdana" w:hAnsi="Verdana"/>
          <w:color w:val="000000" w:themeColor="text1"/>
          <w:sz w:val="20"/>
          <w:szCs w:val="20"/>
        </w:rPr>
        <w:t>storage</w:t>
      </w:r>
      <w:proofErr w:type="spellEnd"/>
      <w:r w:rsidRPr="00224BB8">
        <w:rPr>
          <w:rFonts w:ascii="Verdana" w:hAnsi="Verdana"/>
          <w:color w:val="000000" w:themeColor="text1"/>
          <w:sz w:val="20"/>
          <w:szCs w:val="20"/>
        </w:rPr>
        <w:t>) oraz „stałe” (</w:t>
      </w:r>
      <w:proofErr w:type="spellStart"/>
      <w:r w:rsidRPr="00224BB8">
        <w:rPr>
          <w:rFonts w:ascii="Verdana" w:hAnsi="Verdana"/>
          <w:color w:val="000000" w:themeColor="text1"/>
          <w:sz w:val="20"/>
          <w:szCs w:val="20"/>
        </w:rPr>
        <w:t>persistent</w:t>
      </w:r>
      <w:proofErr w:type="spellEnd"/>
      <w:r w:rsidRPr="00224BB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224BB8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224BB8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224BB8">
        <w:rPr>
          <w:rFonts w:ascii="Verdana" w:hAnsi="Verdana"/>
          <w:color w:val="000000" w:themeColor="text1"/>
          <w:sz w:val="20"/>
          <w:szCs w:val="20"/>
        </w:rPr>
        <w:t>local</w:t>
      </w:r>
      <w:proofErr w:type="spellEnd"/>
      <w:r w:rsidRPr="00224BB8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224BB8">
        <w:rPr>
          <w:rFonts w:ascii="Verdana" w:hAnsi="Verdana"/>
          <w:color w:val="000000" w:themeColor="text1"/>
          <w:sz w:val="20"/>
          <w:szCs w:val="20"/>
        </w:rPr>
        <w:t>storage</w:t>
      </w:r>
      <w:proofErr w:type="spellEnd"/>
      <w:r w:rsidRPr="00224BB8">
        <w:rPr>
          <w:rFonts w:ascii="Verdana" w:hAnsi="Verdana"/>
          <w:color w:val="000000" w:themeColor="text1"/>
          <w:sz w:val="20"/>
          <w:szCs w:val="20"/>
        </w:rPr>
        <w:t xml:space="preserve">). </w:t>
      </w:r>
      <w:proofErr w:type="spellStart"/>
      <w:r w:rsidRPr="00224BB8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224BB8">
        <w:rPr>
          <w:rFonts w:ascii="Verdana" w:hAnsi="Verdana"/>
          <w:color w:val="000000" w:themeColor="text1"/>
          <w:sz w:val="20"/>
          <w:szCs w:val="20"/>
        </w:rPr>
        <w:t xml:space="preserve"> „sesyjne” są plikami tymczasowymi, które przechowywane są w urządzeniu końcowym Użytkownika do czasu wyga</w:t>
      </w:r>
      <w:r>
        <w:rPr>
          <w:rFonts w:ascii="Verdana" w:hAnsi="Verdana"/>
          <w:color w:val="000000" w:themeColor="text1"/>
          <w:sz w:val="20"/>
          <w:szCs w:val="20"/>
        </w:rPr>
        <w:t>śnięcia sesji (np. opuszczenia Strony I</w:t>
      </w:r>
      <w:r w:rsidRPr="00224BB8">
        <w:rPr>
          <w:rFonts w:ascii="Verdana" w:hAnsi="Verdana"/>
          <w:color w:val="000000" w:themeColor="text1"/>
          <w:sz w:val="20"/>
          <w:szCs w:val="20"/>
        </w:rPr>
        <w:t xml:space="preserve">nternetowej, usunięcia ich przez Użytkownika, lub wyłączenia oprogramowania). „Stałe” pliki </w:t>
      </w:r>
      <w:proofErr w:type="spellStart"/>
      <w:r w:rsidRPr="00224BB8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224BB8">
        <w:rPr>
          <w:rFonts w:ascii="Verdana" w:hAnsi="Verdana"/>
          <w:color w:val="000000" w:themeColor="text1"/>
          <w:sz w:val="20"/>
          <w:szCs w:val="20"/>
        </w:rPr>
        <w:t xml:space="preserve"> przechowywane są w urządzeniu końcowym Użytkownika przez czas określony w parametrach plików </w:t>
      </w:r>
      <w:proofErr w:type="spellStart"/>
      <w:r w:rsidRPr="00224BB8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224BB8">
        <w:rPr>
          <w:rFonts w:ascii="Verdana" w:hAnsi="Verdana"/>
          <w:color w:val="000000" w:themeColor="text1"/>
          <w:sz w:val="20"/>
          <w:szCs w:val="20"/>
        </w:rPr>
        <w:t xml:space="preserve"> lub do czasu ich usunięcia przez Użytkownika.</w:t>
      </w:r>
    </w:p>
    <w:p w14:paraId="3A465D60" w14:textId="77777777" w:rsidR="00822850" w:rsidRPr="0091225C" w:rsidRDefault="00822850" w:rsidP="00EB509F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1225C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Wykorzystywanie plików </w:t>
      </w:r>
      <w:proofErr w:type="spellStart"/>
      <w:r w:rsidRPr="0091225C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91225C">
        <w:rPr>
          <w:rFonts w:ascii="Verdana" w:hAnsi="Verdana"/>
          <w:color w:val="000000" w:themeColor="text1"/>
          <w:sz w:val="20"/>
          <w:szCs w:val="20"/>
        </w:rPr>
        <w:t xml:space="preserve"> nie powoduje zmian konfigur</w:t>
      </w:r>
      <w:r w:rsidR="008F4280">
        <w:rPr>
          <w:rFonts w:ascii="Verdana" w:hAnsi="Verdana"/>
          <w:color w:val="000000" w:themeColor="text1"/>
          <w:sz w:val="20"/>
          <w:szCs w:val="20"/>
        </w:rPr>
        <w:t>acyjnych w urządzeniu końcowym U</w:t>
      </w:r>
      <w:r w:rsidRPr="0091225C">
        <w:rPr>
          <w:rFonts w:ascii="Verdana" w:hAnsi="Verdana"/>
          <w:color w:val="000000" w:themeColor="text1"/>
          <w:sz w:val="20"/>
          <w:szCs w:val="20"/>
        </w:rPr>
        <w:t xml:space="preserve">żytkownika i oprogramowaniu zainstalowanym na tym urządzeniu. </w:t>
      </w:r>
    </w:p>
    <w:p w14:paraId="3878F887" w14:textId="77777777" w:rsidR="00822850" w:rsidRPr="0091225C" w:rsidRDefault="00822850" w:rsidP="00EB509F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1225C">
        <w:rPr>
          <w:rFonts w:ascii="Verdana" w:hAnsi="Verdana"/>
          <w:color w:val="000000" w:themeColor="text1"/>
          <w:sz w:val="20"/>
          <w:szCs w:val="20"/>
        </w:rPr>
        <w:t xml:space="preserve">Domyślne ustawienia przeglądarek internetowych dopuszczają zwykle zapisywanie plików </w:t>
      </w:r>
      <w:proofErr w:type="spellStart"/>
      <w:r w:rsidRPr="0091225C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91225C">
        <w:rPr>
          <w:rFonts w:ascii="Verdana" w:hAnsi="Verdana"/>
          <w:color w:val="000000" w:themeColor="text1"/>
          <w:sz w:val="20"/>
          <w:szCs w:val="20"/>
        </w:rPr>
        <w:t xml:space="preserve"> w urządzeniach końcowych użytkowników</w:t>
      </w:r>
      <w:r w:rsidR="00E64DB8">
        <w:rPr>
          <w:rFonts w:ascii="Verdana" w:hAnsi="Verdana"/>
          <w:color w:val="000000" w:themeColor="text1"/>
          <w:sz w:val="20"/>
          <w:szCs w:val="20"/>
        </w:rPr>
        <w:t xml:space="preserve"> stron internetowych</w:t>
      </w:r>
      <w:r w:rsidRPr="0091225C">
        <w:rPr>
          <w:rFonts w:ascii="Verdana" w:hAnsi="Verdana"/>
          <w:color w:val="000000" w:themeColor="text1"/>
          <w:sz w:val="20"/>
          <w:szCs w:val="20"/>
        </w:rPr>
        <w:t>. Ustawienia te mogą</w:t>
      </w:r>
      <w:r w:rsidR="00E64DB8">
        <w:rPr>
          <w:rFonts w:ascii="Verdana" w:hAnsi="Verdana"/>
          <w:color w:val="000000" w:themeColor="text1"/>
          <w:sz w:val="20"/>
          <w:szCs w:val="20"/>
        </w:rPr>
        <w:t xml:space="preserve"> jednak zostać zmienione przez U</w:t>
      </w:r>
      <w:r w:rsidRPr="0091225C">
        <w:rPr>
          <w:rFonts w:ascii="Verdana" w:hAnsi="Verdana"/>
          <w:color w:val="000000" w:themeColor="text1"/>
          <w:sz w:val="20"/>
          <w:szCs w:val="20"/>
        </w:rPr>
        <w:t xml:space="preserve">żytkownika. </w:t>
      </w:r>
    </w:p>
    <w:p w14:paraId="13E325EB" w14:textId="77777777" w:rsidR="00822850" w:rsidRPr="0091225C" w:rsidRDefault="00822850" w:rsidP="00EB509F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1225C">
        <w:rPr>
          <w:rFonts w:ascii="Verdana" w:hAnsi="Verdana"/>
          <w:color w:val="000000" w:themeColor="text1"/>
          <w:sz w:val="20"/>
          <w:szCs w:val="20"/>
        </w:rPr>
        <w:t xml:space="preserve">Użytkownik ma możliwość określenia warunków wykorzystywania plików </w:t>
      </w:r>
      <w:proofErr w:type="spellStart"/>
      <w:r w:rsidRPr="0091225C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91225C">
        <w:rPr>
          <w:rFonts w:ascii="Verdana" w:hAnsi="Verdana"/>
          <w:color w:val="000000" w:themeColor="text1"/>
          <w:sz w:val="20"/>
          <w:szCs w:val="20"/>
        </w:rPr>
        <w:t xml:space="preserve"> za pomocą ustawień oprogramowania (przeglądarki internetowej) zainstalowanego na jego urządzeniu końcowym. Zmiana może polegać na częściowym lub całkowitym ograniczeniu możliwości zapisywania plików </w:t>
      </w:r>
      <w:proofErr w:type="spellStart"/>
      <w:r w:rsidRPr="0091225C">
        <w:rPr>
          <w:rFonts w:ascii="Verdana" w:hAnsi="Verdana"/>
          <w:color w:val="000000" w:themeColor="text1"/>
          <w:sz w:val="20"/>
          <w:szCs w:val="20"/>
        </w:rPr>
        <w:t>cookies</w:t>
      </w:r>
      <w:proofErr w:type="spellEnd"/>
      <w:r w:rsidRPr="0091225C">
        <w:rPr>
          <w:rFonts w:ascii="Verdana" w:hAnsi="Verdana"/>
          <w:color w:val="000000" w:themeColor="text1"/>
          <w:sz w:val="20"/>
          <w:szCs w:val="20"/>
        </w:rPr>
        <w:t xml:space="preserve"> na urządzeniu końcowym użytkownika. </w:t>
      </w:r>
    </w:p>
    <w:p w14:paraId="0C3257CE" w14:textId="77777777" w:rsidR="00822850" w:rsidRPr="0091225C" w:rsidRDefault="00822850" w:rsidP="00EB509F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1225C">
        <w:rPr>
          <w:rFonts w:ascii="Verdana" w:hAnsi="Verdana"/>
          <w:color w:val="000000" w:themeColor="text1"/>
          <w:sz w:val="20"/>
          <w:szCs w:val="20"/>
        </w:rPr>
        <w:t xml:space="preserve">Administrator informuje, że zgodnie z przepisami ustawy prawo telekomunikacyjne, zgoda użytkownika końcowego na przechowywanie informacji lub uzyskiwanie dostępu do informacji już przechowywanej w telekomunikacyjnym urządzeniu końcowym użytkownika końcowego, może być wyrażona przez użytkownika również za pomocą ustawień oprogramowania zainstalowanego w wykorzystywanym przez niego urządzeniu końcowym. W przypadku zatem gdyby użytkownik nie chciał wyrazić takiej zgody, powinien dokonać zmiany ustawień przeglądarki internetowej. </w:t>
      </w:r>
    </w:p>
    <w:p w14:paraId="025F2C7E" w14:textId="77777777" w:rsidR="00822850" w:rsidRPr="0091225C" w:rsidRDefault="00822850" w:rsidP="00EB509F">
      <w:pPr>
        <w:numPr>
          <w:ilvl w:val="0"/>
          <w:numId w:val="12"/>
        </w:numPr>
        <w:spacing w:line="276" w:lineRule="auto"/>
        <w:rPr>
          <w:rFonts w:eastAsia="Times New Roman"/>
          <w:color w:val="000000" w:themeColor="text1"/>
          <w:szCs w:val="20"/>
          <w:lang w:eastAsia="pl-PL"/>
        </w:rPr>
      </w:pPr>
      <w:r w:rsidRPr="0091225C">
        <w:rPr>
          <w:rFonts w:eastAsia="Times New Roman"/>
          <w:color w:val="000000" w:themeColor="text1"/>
          <w:szCs w:val="20"/>
          <w:lang w:eastAsia="pl-PL"/>
        </w:rPr>
        <w:t xml:space="preserve">Szczegółowe informacje w zakresie zmiany ustawień przeglądarki dotyczących plików </w:t>
      </w:r>
      <w:proofErr w:type="spellStart"/>
      <w:r w:rsidRPr="0091225C">
        <w:rPr>
          <w:rFonts w:eastAsia="Times New Roman"/>
          <w:color w:val="000000" w:themeColor="text1"/>
          <w:szCs w:val="20"/>
          <w:lang w:eastAsia="pl-PL"/>
        </w:rPr>
        <w:t>cookies</w:t>
      </w:r>
      <w:proofErr w:type="spellEnd"/>
      <w:r w:rsidRPr="0091225C">
        <w:rPr>
          <w:rFonts w:eastAsia="Times New Roman"/>
          <w:color w:val="000000" w:themeColor="text1"/>
          <w:szCs w:val="20"/>
          <w:lang w:eastAsia="pl-PL"/>
        </w:rPr>
        <w:t xml:space="preserve"> oraz ich usunięcia uzyskać można na oficjalnej stronie internetowej konkretnej przeglądarki. W szczególności powyższe informacje można znaleźć pod następującymi adresami stron internetowych:</w:t>
      </w:r>
    </w:p>
    <w:p w14:paraId="183A8929" w14:textId="77777777" w:rsidR="00822850" w:rsidRPr="00E64DB8" w:rsidRDefault="00A36450" w:rsidP="00E64DB8">
      <w:pPr>
        <w:numPr>
          <w:ilvl w:val="0"/>
          <w:numId w:val="24"/>
        </w:numPr>
        <w:spacing w:line="276" w:lineRule="auto"/>
        <w:rPr>
          <w:rFonts w:eastAsia="Times New Roman"/>
          <w:color w:val="000000" w:themeColor="text1"/>
          <w:szCs w:val="20"/>
          <w:u w:val="single"/>
          <w:lang w:eastAsia="pl-PL"/>
        </w:rPr>
      </w:pPr>
      <w:hyperlink r:id="rId7" w:tgtFrame="_blank" w:history="1">
        <w:r w:rsidR="00822850" w:rsidRPr="00E64DB8">
          <w:rPr>
            <w:rFonts w:eastAsia="Times New Roman"/>
            <w:color w:val="000000" w:themeColor="text1"/>
            <w:szCs w:val="20"/>
            <w:u w:val="single"/>
            <w:lang w:eastAsia="pl-PL"/>
          </w:rPr>
          <w:t xml:space="preserve">przeglądarka </w:t>
        </w:r>
        <w:proofErr w:type="spellStart"/>
        <w:r w:rsidR="00822850" w:rsidRPr="00E64DB8">
          <w:rPr>
            <w:rFonts w:eastAsia="Times New Roman"/>
            <w:color w:val="000000" w:themeColor="text1"/>
            <w:szCs w:val="20"/>
            <w:u w:val="single"/>
            <w:lang w:eastAsia="pl-PL"/>
          </w:rPr>
          <w:t>Firefox</w:t>
        </w:r>
        <w:proofErr w:type="spellEnd"/>
      </w:hyperlink>
      <w:r w:rsidR="00822850" w:rsidRPr="00E64DB8">
        <w:rPr>
          <w:rFonts w:eastAsia="Times New Roman"/>
          <w:color w:val="000000" w:themeColor="text1"/>
          <w:szCs w:val="20"/>
          <w:u w:val="single"/>
          <w:lang w:eastAsia="pl-PL"/>
        </w:rPr>
        <w:t>;</w:t>
      </w:r>
    </w:p>
    <w:p w14:paraId="18ACA3E5" w14:textId="77777777" w:rsidR="00822850" w:rsidRPr="00E64DB8" w:rsidRDefault="00A36450" w:rsidP="00E64DB8">
      <w:pPr>
        <w:numPr>
          <w:ilvl w:val="0"/>
          <w:numId w:val="24"/>
        </w:numPr>
        <w:spacing w:line="276" w:lineRule="auto"/>
        <w:rPr>
          <w:rFonts w:eastAsia="Times New Roman"/>
          <w:color w:val="000000" w:themeColor="text1"/>
          <w:szCs w:val="20"/>
          <w:u w:val="single"/>
          <w:lang w:eastAsia="pl-PL"/>
        </w:rPr>
      </w:pPr>
      <w:hyperlink r:id="rId8" w:tgtFrame="_blank" w:history="1">
        <w:r w:rsidR="00822850" w:rsidRPr="00E64DB8">
          <w:rPr>
            <w:rFonts w:eastAsia="Times New Roman"/>
            <w:color w:val="000000" w:themeColor="text1"/>
            <w:szCs w:val="20"/>
            <w:u w:val="single"/>
            <w:lang w:eastAsia="pl-PL"/>
          </w:rPr>
          <w:t>przeglądarka Chrome</w:t>
        </w:r>
      </w:hyperlink>
      <w:r w:rsidR="00822850" w:rsidRPr="00E64DB8">
        <w:rPr>
          <w:rFonts w:eastAsia="Times New Roman"/>
          <w:color w:val="000000" w:themeColor="text1"/>
          <w:szCs w:val="20"/>
          <w:u w:val="single"/>
          <w:lang w:eastAsia="pl-PL"/>
        </w:rPr>
        <w:t>;</w:t>
      </w:r>
    </w:p>
    <w:p w14:paraId="321842F0" w14:textId="77777777" w:rsidR="00822850" w:rsidRPr="00E64DB8" w:rsidRDefault="00A36450" w:rsidP="00E64DB8">
      <w:pPr>
        <w:numPr>
          <w:ilvl w:val="0"/>
          <w:numId w:val="24"/>
        </w:numPr>
        <w:spacing w:line="276" w:lineRule="auto"/>
        <w:rPr>
          <w:rFonts w:eastAsia="Times New Roman"/>
          <w:color w:val="000000" w:themeColor="text1"/>
          <w:szCs w:val="20"/>
          <w:u w:val="single"/>
          <w:lang w:eastAsia="pl-PL"/>
        </w:rPr>
      </w:pPr>
      <w:hyperlink r:id="rId9" w:tgtFrame="_blank" w:history="1">
        <w:r w:rsidR="00822850" w:rsidRPr="00E64DB8">
          <w:rPr>
            <w:rFonts w:eastAsia="Times New Roman"/>
            <w:color w:val="000000" w:themeColor="text1"/>
            <w:szCs w:val="20"/>
            <w:u w:val="single"/>
            <w:lang w:eastAsia="pl-PL"/>
          </w:rPr>
          <w:t>przeglądarka Microsoft Edge</w:t>
        </w:r>
      </w:hyperlink>
      <w:r w:rsidR="00822850" w:rsidRPr="00E64DB8">
        <w:rPr>
          <w:rFonts w:eastAsia="Times New Roman"/>
          <w:color w:val="000000" w:themeColor="text1"/>
          <w:szCs w:val="20"/>
          <w:u w:val="single"/>
          <w:lang w:eastAsia="pl-PL"/>
        </w:rPr>
        <w:t>;</w:t>
      </w:r>
    </w:p>
    <w:p w14:paraId="67CCB43F" w14:textId="77777777" w:rsidR="00822850" w:rsidRPr="00E64DB8" w:rsidRDefault="00A36450" w:rsidP="00E64DB8">
      <w:pPr>
        <w:numPr>
          <w:ilvl w:val="0"/>
          <w:numId w:val="24"/>
        </w:numPr>
        <w:spacing w:line="276" w:lineRule="auto"/>
        <w:rPr>
          <w:rFonts w:eastAsia="Times New Roman"/>
          <w:color w:val="000000" w:themeColor="text1"/>
          <w:szCs w:val="20"/>
          <w:u w:val="single"/>
          <w:lang w:eastAsia="pl-PL"/>
        </w:rPr>
      </w:pPr>
      <w:hyperlink r:id="rId10" w:tgtFrame="_blank" w:history="1">
        <w:r w:rsidR="00822850" w:rsidRPr="00E64DB8">
          <w:rPr>
            <w:rFonts w:eastAsia="Times New Roman"/>
            <w:color w:val="000000" w:themeColor="text1"/>
            <w:szCs w:val="20"/>
            <w:u w:val="single"/>
            <w:lang w:eastAsia="pl-PL"/>
          </w:rPr>
          <w:t>przeglądarka Opera</w:t>
        </w:r>
      </w:hyperlink>
      <w:r w:rsidR="00822850" w:rsidRPr="00E64DB8">
        <w:rPr>
          <w:rFonts w:eastAsia="Times New Roman"/>
          <w:color w:val="000000" w:themeColor="text1"/>
          <w:szCs w:val="20"/>
          <w:u w:val="single"/>
          <w:lang w:eastAsia="pl-PL"/>
        </w:rPr>
        <w:t>;</w:t>
      </w:r>
    </w:p>
    <w:p w14:paraId="332BC488" w14:textId="77777777" w:rsidR="00822850" w:rsidRPr="00E64DB8" w:rsidRDefault="00A36450" w:rsidP="00E64DB8">
      <w:pPr>
        <w:numPr>
          <w:ilvl w:val="0"/>
          <w:numId w:val="24"/>
        </w:numPr>
        <w:spacing w:after="120" w:line="276" w:lineRule="auto"/>
        <w:rPr>
          <w:rFonts w:eastAsia="Times New Roman"/>
          <w:color w:val="000000" w:themeColor="text1"/>
          <w:szCs w:val="20"/>
          <w:u w:val="single"/>
          <w:lang w:eastAsia="pl-PL"/>
        </w:rPr>
      </w:pPr>
      <w:hyperlink r:id="rId11" w:tgtFrame="_blank" w:history="1">
        <w:r w:rsidR="00822850" w:rsidRPr="00E64DB8">
          <w:rPr>
            <w:rFonts w:eastAsia="Times New Roman"/>
            <w:color w:val="000000" w:themeColor="text1"/>
            <w:szCs w:val="20"/>
            <w:u w:val="single"/>
            <w:lang w:eastAsia="pl-PL"/>
          </w:rPr>
          <w:t>przeglądarka Safari</w:t>
        </w:r>
      </w:hyperlink>
      <w:r w:rsidR="00822850" w:rsidRPr="00E64DB8">
        <w:rPr>
          <w:rFonts w:eastAsia="Times New Roman"/>
          <w:color w:val="000000" w:themeColor="text1"/>
          <w:szCs w:val="20"/>
          <w:u w:val="single"/>
          <w:lang w:eastAsia="pl-PL"/>
        </w:rPr>
        <w:t>.</w:t>
      </w:r>
    </w:p>
    <w:p w14:paraId="311F619C" w14:textId="77777777" w:rsidR="00822850" w:rsidRPr="0091225C" w:rsidRDefault="00822850" w:rsidP="00EB509F">
      <w:pPr>
        <w:spacing w:line="276" w:lineRule="auto"/>
        <w:outlineLvl w:val="3"/>
        <w:rPr>
          <w:rFonts w:eastAsia="Times New Roman"/>
          <w:b/>
          <w:bCs/>
          <w:color w:val="000000" w:themeColor="text1"/>
          <w:szCs w:val="20"/>
          <w:lang w:eastAsia="pl-PL"/>
        </w:rPr>
      </w:pPr>
    </w:p>
    <w:p w14:paraId="1BF06D19" w14:textId="77777777" w:rsidR="00822850" w:rsidRPr="0091225C" w:rsidRDefault="00822850" w:rsidP="00EB509F">
      <w:pPr>
        <w:spacing w:line="276" w:lineRule="auto"/>
        <w:outlineLvl w:val="3"/>
        <w:rPr>
          <w:rFonts w:eastAsia="Times New Roman"/>
          <w:b/>
          <w:bCs/>
          <w:color w:val="000000" w:themeColor="text1"/>
          <w:szCs w:val="20"/>
          <w:lang w:eastAsia="pl-PL"/>
        </w:rPr>
      </w:pPr>
    </w:p>
    <w:p w14:paraId="7196203C" w14:textId="77777777" w:rsidR="006B6BA0" w:rsidRPr="0091225C" w:rsidRDefault="006B6BA0" w:rsidP="00EB509F">
      <w:pPr>
        <w:spacing w:line="276" w:lineRule="auto"/>
        <w:rPr>
          <w:color w:val="000000" w:themeColor="text1"/>
          <w:szCs w:val="20"/>
        </w:rPr>
      </w:pPr>
    </w:p>
    <w:sectPr w:rsidR="006B6BA0" w:rsidRPr="0091225C" w:rsidSect="00FA5B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D2FDD" w14:textId="77777777" w:rsidR="00A36450" w:rsidRDefault="00A36450" w:rsidP="00392698">
      <w:r>
        <w:separator/>
      </w:r>
    </w:p>
  </w:endnote>
  <w:endnote w:type="continuationSeparator" w:id="0">
    <w:p w14:paraId="79319624" w14:textId="77777777" w:rsidR="00A36450" w:rsidRDefault="00A36450" w:rsidP="0039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27F29" w14:textId="77777777" w:rsidR="00A36450" w:rsidRDefault="00A36450" w:rsidP="00392698">
      <w:r>
        <w:separator/>
      </w:r>
    </w:p>
  </w:footnote>
  <w:footnote w:type="continuationSeparator" w:id="0">
    <w:p w14:paraId="0FF6EF6C" w14:textId="77777777" w:rsidR="00A36450" w:rsidRDefault="00A36450" w:rsidP="0039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020"/>
    <w:multiLevelType w:val="hybridMultilevel"/>
    <w:tmpl w:val="65A60D80"/>
    <w:lvl w:ilvl="0" w:tplc="D51A0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29CD"/>
    <w:multiLevelType w:val="hybridMultilevel"/>
    <w:tmpl w:val="FC969866"/>
    <w:lvl w:ilvl="0" w:tplc="D4928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C2729"/>
    <w:multiLevelType w:val="hybridMultilevel"/>
    <w:tmpl w:val="CB8C76BA"/>
    <w:lvl w:ilvl="0" w:tplc="26BC52D2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679B"/>
    <w:multiLevelType w:val="hybridMultilevel"/>
    <w:tmpl w:val="8490F6D2"/>
    <w:lvl w:ilvl="0" w:tplc="936051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F6898"/>
    <w:multiLevelType w:val="multilevel"/>
    <w:tmpl w:val="BC6271D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80D38"/>
    <w:multiLevelType w:val="hybridMultilevel"/>
    <w:tmpl w:val="E39A16B6"/>
    <w:lvl w:ilvl="0" w:tplc="843A0926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606CA"/>
    <w:multiLevelType w:val="hybridMultilevel"/>
    <w:tmpl w:val="186662CA"/>
    <w:lvl w:ilvl="0" w:tplc="5DFC097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7427B"/>
    <w:multiLevelType w:val="hybridMultilevel"/>
    <w:tmpl w:val="33B29F12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44" w:hanging="360"/>
      </w:pPr>
    </w:lvl>
    <w:lvl w:ilvl="2" w:tplc="0415001B" w:tentative="1">
      <w:start w:val="1"/>
      <w:numFmt w:val="lowerRoman"/>
      <w:lvlText w:val="%3."/>
      <w:lvlJc w:val="right"/>
      <w:pPr>
        <w:ind w:left="1464" w:hanging="180"/>
      </w:pPr>
    </w:lvl>
    <w:lvl w:ilvl="3" w:tplc="0415000F" w:tentative="1">
      <w:start w:val="1"/>
      <w:numFmt w:val="decimal"/>
      <w:lvlText w:val="%4."/>
      <w:lvlJc w:val="left"/>
      <w:pPr>
        <w:ind w:left="2184" w:hanging="360"/>
      </w:pPr>
    </w:lvl>
    <w:lvl w:ilvl="4" w:tplc="04150019" w:tentative="1">
      <w:start w:val="1"/>
      <w:numFmt w:val="lowerLetter"/>
      <w:lvlText w:val="%5."/>
      <w:lvlJc w:val="left"/>
      <w:pPr>
        <w:ind w:left="2904" w:hanging="360"/>
      </w:pPr>
    </w:lvl>
    <w:lvl w:ilvl="5" w:tplc="0415001B" w:tentative="1">
      <w:start w:val="1"/>
      <w:numFmt w:val="lowerRoman"/>
      <w:lvlText w:val="%6."/>
      <w:lvlJc w:val="right"/>
      <w:pPr>
        <w:ind w:left="3624" w:hanging="180"/>
      </w:pPr>
    </w:lvl>
    <w:lvl w:ilvl="6" w:tplc="0415000F" w:tentative="1">
      <w:start w:val="1"/>
      <w:numFmt w:val="decimal"/>
      <w:lvlText w:val="%7."/>
      <w:lvlJc w:val="left"/>
      <w:pPr>
        <w:ind w:left="4344" w:hanging="360"/>
      </w:pPr>
    </w:lvl>
    <w:lvl w:ilvl="7" w:tplc="04150019" w:tentative="1">
      <w:start w:val="1"/>
      <w:numFmt w:val="lowerLetter"/>
      <w:lvlText w:val="%8."/>
      <w:lvlJc w:val="left"/>
      <w:pPr>
        <w:ind w:left="5064" w:hanging="360"/>
      </w:pPr>
    </w:lvl>
    <w:lvl w:ilvl="8" w:tplc="0415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8" w15:restartNumberingAfterBreak="0">
    <w:nsid w:val="2CEB5CEA"/>
    <w:multiLevelType w:val="hybridMultilevel"/>
    <w:tmpl w:val="76121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64225"/>
    <w:multiLevelType w:val="hybridMultilevel"/>
    <w:tmpl w:val="79E4944C"/>
    <w:lvl w:ilvl="0" w:tplc="5DFC09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179E6"/>
    <w:multiLevelType w:val="hybridMultilevel"/>
    <w:tmpl w:val="4282C122"/>
    <w:lvl w:ilvl="0" w:tplc="D51A01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04DEE"/>
    <w:multiLevelType w:val="hybridMultilevel"/>
    <w:tmpl w:val="F39C2A70"/>
    <w:lvl w:ilvl="0" w:tplc="936051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42586"/>
    <w:multiLevelType w:val="hybridMultilevel"/>
    <w:tmpl w:val="76121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F365C"/>
    <w:multiLevelType w:val="multilevel"/>
    <w:tmpl w:val="2E4A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0C2550"/>
    <w:multiLevelType w:val="hybridMultilevel"/>
    <w:tmpl w:val="74E85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B62DC"/>
    <w:multiLevelType w:val="hybridMultilevel"/>
    <w:tmpl w:val="9D08AAD8"/>
    <w:lvl w:ilvl="0" w:tplc="803C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F4FC5"/>
    <w:multiLevelType w:val="hybridMultilevel"/>
    <w:tmpl w:val="1F7E7590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55AF6B1C"/>
    <w:multiLevelType w:val="multilevel"/>
    <w:tmpl w:val="9C12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D4F15"/>
    <w:multiLevelType w:val="multilevel"/>
    <w:tmpl w:val="23D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BF2027"/>
    <w:multiLevelType w:val="multilevel"/>
    <w:tmpl w:val="4806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662A5D"/>
    <w:multiLevelType w:val="hybridMultilevel"/>
    <w:tmpl w:val="BDFC0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124D2"/>
    <w:multiLevelType w:val="multilevel"/>
    <w:tmpl w:val="7870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4D342C"/>
    <w:multiLevelType w:val="hybridMultilevel"/>
    <w:tmpl w:val="0E8EDD88"/>
    <w:lvl w:ilvl="0" w:tplc="B2B201C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A7B3C0B"/>
    <w:multiLevelType w:val="hybridMultilevel"/>
    <w:tmpl w:val="84CA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EE4958"/>
    <w:multiLevelType w:val="multilevel"/>
    <w:tmpl w:val="0562E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2D75BC"/>
    <w:multiLevelType w:val="hybridMultilevel"/>
    <w:tmpl w:val="539AD28A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17"/>
  </w:num>
  <w:num w:numId="5">
    <w:abstractNumId w:val="3"/>
  </w:num>
  <w:num w:numId="6">
    <w:abstractNumId w:val="25"/>
  </w:num>
  <w:num w:numId="7">
    <w:abstractNumId w:val="7"/>
  </w:num>
  <w:num w:numId="8">
    <w:abstractNumId w:val="15"/>
  </w:num>
  <w:num w:numId="9">
    <w:abstractNumId w:val="4"/>
  </w:num>
  <w:num w:numId="10">
    <w:abstractNumId w:val="14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23"/>
  </w:num>
  <w:num w:numId="16">
    <w:abstractNumId w:val="10"/>
  </w:num>
  <w:num w:numId="17">
    <w:abstractNumId w:val="2"/>
  </w:num>
  <w:num w:numId="18">
    <w:abstractNumId w:val="16"/>
  </w:num>
  <w:num w:numId="19">
    <w:abstractNumId w:val="0"/>
  </w:num>
  <w:num w:numId="20">
    <w:abstractNumId w:val="8"/>
  </w:num>
  <w:num w:numId="21">
    <w:abstractNumId w:val="13"/>
  </w:num>
  <w:num w:numId="22">
    <w:abstractNumId w:val="12"/>
  </w:num>
  <w:num w:numId="23">
    <w:abstractNumId w:val="24"/>
  </w:num>
  <w:num w:numId="24">
    <w:abstractNumId w:val="11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90"/>
    <w:rsid w:val="0000412D"/>
    <w:rsid w:val="00114195"/>
    <w:rsid w:val="001D15ED"/>
    <w:rsid w:val="00224BB8"/>
    <w:rsid w:val="002856C0"/>
    <w:rsid w:val="002E4AE8"/>
    <w:rsid w:val="00392698"/>
    <w:rsid w:val="003C14E7"/>
    <w:rsid w:val="004476A5"/>
    <w:rsid w:val="00585916"/>
    <w:rsid w:val="00697985"/>
    <w:rsid w:val="006B6BA0"/>
    <w:rsid w:val="00717CD1"/>
    <w:rsid w:val="007359C0"/>
    <w:rsid w:val="00803644"/>
    <w:rsid w:val="00822850"/>
    <w:rsid w:val="00861D8C"/>
    <w:rsid w:val="008A1390"/>
    <w:rsid w:val="008F4280"/>
    <w:rsid w:val="0091225C"/>
    <w:rsid w:val="00A36450"/>
    <w:rsid w:val="00A93F71"/>
    <w:rsid w:val="00B36F7F"/>
    <w:rsid w:val="00B748CD"/>
    <w:rsid w:val="00C27D89"/>
    <w:rsid w:val="00C631A7"/>
    <w:rsid w:val="00C93195"/>
    <w:rsid w:val="00D00B81"/>
    <w:rsid w:val="00DA78C8"/>
    <w:rsid w:val="00DE44E1"/>
    <w:rsid w:val="00DF6578"/>
    <w:rsid w:val="00DF729E"/>
    <w:rsid w:val="00E16322"/>
    <w:rsid w:val="00E64DB8"/>
    <w:rsid w:val="00EB509F"/>
    <w:rsid w:val="00EE68BD"/>
    <w:rsid w:val="00F11908"/>
    <w:rsid w:val="00F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4FB5"/>
  <w15:chartTrackingRefBased/>
  <w15:docId w15:val="{D397A888-123F-7A45-A6E0-375F08D7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6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2285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22850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next w:val="Tekstdymka"/>
    <w:link w:val="TekstkomentarzaZnak"/>
    <w:autoRedefine/>
    <w:uiPriority w:val="99"/>
    <w:unhideWhenUsed/>
    <w:qFormat/>
    <w:rsid w:val="00FA5B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5B5F"/>
    <w:rPr>
      <w:sz w:val="20"/>
    </w:rPr>
  </w:style>
  <w:style w:type="paragraph" w:styleId="Tekstdymka">
    <w:name w:val="Balloon Text"/>
    <w:basedOn w:val="Normalny"/>
    <w:link w:val="TekstdymkaZnak"/>
    <w:autoRedefine/>
    <w:uiPriority w:val="99"/>
    <w:unhideWhenUsed/>
    <w:rsid w:val="00FA5B5F"/>
    <w:rPr>
      <w:rFonts w:ascii="Times New Roman" w:hAnsi="Times New Roman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5B5F"/>
    <w:rPr>
      <w:rFonts w:ascii="Times New Roman" w:hAnsi="Times New Roman" w:cs="Times New Roman"/>
      <w:sz w:val="1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22850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22850"/>
    <w:rPr>
      <w:rFonts w:ascii="Times New Roman" w:eastAsia="Times New Roman" w:hAnsi="Times New Roman"/>
      <w:b/>
      <w:bCs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28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22850"/>
  </w:style>
  <w:style w:type="character" w:styleId="Hipercze">
    <w:name w:val="Hyperlink"/>
    <w:basedOn w:val="Domylnaczcionkaakapitu"/>
    <w:uiPriority w:val="99"/>
    <w:unhideWhenUsed/>
    <w:rsid w:val="008228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285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850"/>
    <w:rPr>
      <w:sz w:val="16"/>
      <w:szCs w:val="16"/>
    </w:rPr>
  </w:style>
  <w:style w:type="character" w:customStyle="1" w:styleId="3oh-">
    <w:name w:val="_3oh-"/>
    <w:basedOn w:val="Domylnaczcionkaakapitu"/>
    <w:rsid w:val="00822850"/>
  </w:style>
  <w:style w:type="character" w:styleId="Nierozpoznanawzmianka">
    <w:name w:val="Unresolved Mention"/>
    <w:basedOn w:val="Domylnaczcionkaakapitu"/>
    <w:uiPriority w:val="99"/>
    <w:semiHidden/>
    <w:unhideWhenUsed/>
    <w:rsid w:val="0082285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748CD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36F7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2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698"/>
  </w:style>
  <w:style w:type="paragraph" w:styleId="Stopka">
    <w:name w:val="footer"/>
    <w:basedOn w:val="Normalny"/>
    <w:link w:val="StopkaZnak"/>
    <w:uiPriority w:val="99"/>
    <w:unhideWhenUsed/>
    <w:rsid w:val="00392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8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79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81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62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18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709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17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00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45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217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36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779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647?co=GENIE.Platform%3DDesktop&amp;hl=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mozilla.org/pl/kb/usuwanie-ciastecz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apple.com/kb/ph21411?locale=pl_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elp.opera.com/Linux/9.60/pl/cook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pl-pl/help/17442/windows-internet-explorer-delete-manage-cooki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Wątrobiński</dc:creator>
  <cp:keywords/>
  <dc:description/>
  <cp:lastModifiedBy>Karol Wątrobiński</cp:lastModifiedBy>
  <cp:revision>3</cp:revision>
  <cp:lastPrinted>2018-07-16T13:46:00Z</cp:lastPrinted>
  <dcterms:created xsi:type="dcterms:W3CDTF">2018-09-08T17:25:00Z</dcterms:created>
  <dcterms:modified xsi:type="dcterms:W3CDTF">2018-09-08T17:41:00Z</dcterms:modified>
</cp:coreProperties>
</file>